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6"/>
          <w:szCs w:val="26"/>
        </w:rPr>
      </w:pPr>
      <w:r w:rsidDel="00000000" w:rsidR="00000000" w:rsidRPr="00000000">
        <w:rPr>
          <w:b w:val="1"/>
          <w:color w:val="ff0000"/>
          <w:sz w:val="26"/>
          <w:szCs w:val="26"/>
          <w:rtl w:val="0"/>
        </w:rPr>
        <w:t xml:space="preserve">[INSERT STATE]</w:t>
      </w:r>
      <w:r w:rsidDel="00000000" w:rsidR="00000000" w:rsidRPr="00000000">
        <w:rPr>
          <w:b w:val="1"/>
          <w:sz w:val="26"/>
          <w:szCs w:val="26"/>
          <w:rtl w:val="0"/>
        </w:rPr>
        <w:t xml:space="preserve"> Businesses Now Supported by the Plastic Ban Solution Finder</w:t>
      </w:r>
    </w:p>
    <w:p w:rsidR="00000000" w:rsidDel="00000000" w:rsidP="00000000" w:rsidRDefault="00000000" w:rsidRPr="00000000" w14:paraId="00000002">
      <w:pPr>
        <w:spacing w:after="240" w:before="240" w:lineRule="auto"/>
        <w:rPr/>
      </w:pPr>
      <w:r w:rsidDel="00000000" w:rsidR="00000000" w:rsidRPr="00000000">
        <w:rPr>
          <w:rtl w:val="0"/>
        </w:rPr>
        <w:t xml:space="preserve">The </w:t>
      </w:r>
      <w:r w:rsidDel="00000000" w:rsidR="00000000" w:rsidRPr="00000000">
        <w:rPr>
          <w:b w:val="1"/>
          <w:color w:val="ff0000"/>
          <w:rtl w:val="0"/>
        </w:rPr>
        <w:t xml:space="preserve">[INSERT GOVERNMENT NAME]</w:t>
      </w:r>
      <w:r w:rsidDel="00000000" w:rsidR="00000000" w:rsidRPr="00000000">
        <w:rPr>
          <w:rtl w:val="0"/>
        </w:rPr>
        <w:t xml:space="preserve"> is pleased to announce that we have partnered with the Boomerang Alliance’s Plastic Free Places program to make the </w:t>
      </w:r>
      <w:r w:rsidDel="00000000" w:rsidR="00000000" w:rsidRPr="00000000">
        <w:rPr>
          <w:b w:val="1"/>
          <w:rtl w:val="0"/>
        </w:rPr>
        <w:t xml:space="preserve">Ban Solution Finder</w:t>
      </w:r>
      <w:r w:rsidDel="00000000" w:rsidR="00000000" w:rsidRPr="00000000">
        <w:rPr>
          <w:rtl w:val="0"/>
        </w:rPr>
        <w:t xml:space="preserve"> available for businesses across our state.</w:t>
      </w:r>
    </w:p>
    <w:p w:rsidR="00000000" w:rsidDel="00000000" w:rsidP="00000000" w:rsidRDefault="00000000" w:rsidRPr="00000000" w14:paraId="00000003">
      <w:pPr>
        <w:spacing w:after="240" w:before="240" w:lineRule="auto"/>
        <w:rPr/>
      </w:pPr>
      <w:r w:rsidDel="00000000" w:rsidR="00000000" w:rsidRPr="00000000">
        <w:rPr>
          <w:rtl w:val="0"/>
        </w:rPr>
        <w:t xml:space="preserve">This free online tool is designed to help hospitality and retail businesses quickly and confidently find alternatives to banned single-use plastic items. By providing this service, we are ensuring </w:t>
      </w:r>
      <w:r w:rsidDel="00000000" w:rsidR="00000000" w:rsidRPr="00000000">
        <w:rPr>
          <w:b w:val="1"/>
          <w:color w:val="ff0000"/>
          <w:rtl w:val="0"/>
        </w:rPr>
        <w:t xml:space="preserve">[INSERT STATE]</w:t>
      </w:r>
      <w:r w:rsidDel="00000000" w:rsidR="00000000" w:rsidRPr="00000000">
        <w:rPr>
          <w:rtl w:val="0"/>
        </w:rPr>
        <w:t xml:space="preserve"> businesses have access to clear, practical guidance that makes compliance with our state’s plastic ban legislation easier.</w:t>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5pv92zoibr6i" w:id="0"/>
      <w:bookmarkEnd w:id="0"/>
      <w:r w:rsidDel="00000000" w:rsidR="00000000" w:rsidRPr="00000000">
        <w:rPr>
          <w:b w:val="1"/>
          <w:color w:val="000000"/>
          <w:sz w:val="26"/>
          <w:szCs w:val="26"/>
          <w:rtl w:val="0"/>
        </w:rPr>
        <w:t xml:space="preserve">About the Ban Solution Finder</w:t>
      </w:r>
    </w:p>
    <w:p w:rsidR="00000000" w:rsidDel="00000000" w:rsidP="00000000" w:rsidRDefault="00000000" w:rsidRPr="00000000" w14:paraId="00000006">
      <w:pPr>
        <w:spacing w:after="240" w:before="240" w:lineRule="auto"/>
        <w:rPr/>
      </w:pPr>
      <w:r w:rsidDel="00000000" w:rsidR="00000000" w:rsidRPr="00000000">
        <w:rPr>
          <w:rFonts w:ascii="Arial Unicode MS" w:cs="Arial Unicode MS" w:eastAsia="Arial Unicode MS" w:hAnsi="Arial Unicode MS"/>
          <w:rtl w:val="0"/>
        </w:rPr>
        <w:t xml:space="preserve">The Ban Solution Finder is an independently managed online database that:</w:t>
        <w:br w:type="textWrapping"/>
        <w:t xml:space="preserve"> ✅ Lists only verified, ban-compliant products</w:t>
        <w:br w:type="textWrapping"/>
        <w:t xml:space="preserve"> ✅ Is free and easy to use</w:t>
        <w:br w:type="textWrapping"/>
        <w:t xml:space="preserve"> ✅ Allows filtering by product category, material, and features</w:t>
        <w:br w:type="textWrapping"/>
        <w:t xml:space="preserve"> ✅ Reflects up-to-date legislation in participating states</w:t>
      </w:r>
    </w:p>
    <w:p w:rsidR="00000000" w:rsidDel="00000000" w:rsidP="00000000" w:rsidRDefault="00000000" w:rsidRPr="00000000" w14:paraId="00000007">
      <w:pPr>
        <w:spacing w:after="240" w:before="240" w:lineRule="auto"/>
        <w:rPr/>
      </w:pPr>
      <w:r w:rsidDel="00000000" w:rsidR="00000000" w:rsidRPr="00000000">
        <w:rPr>
          <w:rtl w:val="0"/>
        </w:rPr>
        <w:t xml:space="preserve">All products featured have been reviewed by the experienced team at Boomerang Alliance to ensure they meet current regulations. By making this tool available, we aim to remove uncertainty and reduce the time businesses spend understanding legislation, so they can focus on serving their customers.</w:t>
      </w:r>
    </w:p>
    <w:p w:rsidR="00000000" w:rsidDel="00000000" w:rsidP="00000000" w:rsidRDefault="00000000" w:rsidRPr="00000000" w14:paraId="000000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Style w:val="Heading3"/>
        <w:keepNext w:val="0"/>
        <w:keepLines w:val="0"/>
        <w:spacing w:before="280" w:lineRule="auto"/>
        <w:rPr>
          <w:b w:val="1"/>
          <w:color w:val="000000"/>
          <w:sz w:val="26"/>
          <w:szCs w:val="26"/>
        </w:rPr>
      </w:pPr>
      <w:bookmarkStart w:colFirst="0" w:colLast="0" w:name="_iyvs4chrzmry" w:id="1"/>
      <w:bookmarkEnd w:id="1"/>
      <w:r w:rsidDel="00000000" w:rsidR="00000000" w:rsidRPr="00000000">
        <w:rPr>
          <w:b w:val="1"/>
          <w:color w:val="000000"/>
          <w:sz w:val="26"/>
          <w:szCs w:val="26"/>
          <w:rtl w:val="0"/>
        </w:rPr>
        <w:t xml:space="preserve">How Businesses Can Use the Finder</w:t>
      </w:r>
    </w:p>
    <w:p w:rsidR="00000000" w:rsidDel="00000000" w:rsidP="00000000" w:rsidRDefault="00000000" w:rsidRPr="00000000" w14:paraId="0000000A">
      <w:pPr>
        <w:numPr>
          <w:ilvl w:val="0"/>
          <w:numId w:val="1"/>
        </w:numPr>
        <w:spacing w:after="0" w:afterAutospacing="0" w:before="240" w:lineRule="auto"/>
        <w:ind w:left="720" w:hanging="360"/>
      </w:pPr>
      <w:r w:rsidDel="00000000" w:rsidR="00000000" w:rsidRPr="00000000">
        <w:rPr>
          <w:rtl w:val="0"/>
        </w:rPr>
        <w:t xml:space="preserve">Visit</w:t>
      </w:r>
      <w:hyperlink r:id="rId6">
        <w:r w:rsidDel="00000000" w:rsidR="00000000" w:rsidRPr="00000000">
          <w:rPr>
            <w:rtl w:val="0"/>
          </w:rPr>
          <w:t xml:space="preserve"> </w:t>
        </w:r>
      </w:hyperlink>
      <w:hyperlink r:id="rId7">
        <w:r w:rsidDel="00000000" w:rsidR="00000000" w:rsidRPr="00000000">
          <w:rPr>
            <w:b w:val="1"/>
            <w:color w:val="1155cc"/>
            <w:u w:val="single"/>
            <w:rtl w:val="0"/>
          </w:rPr>
          <w:t xml:space="preserve">www.bansolutionfinder.org</w:t>
          <w:br w:type="textWrapping"/>
        </w:r>
      </w:hyperlink>
      <w:r w:rsidDel="00000000" w:rsidR="00000000" w:rsidRPr="00000000">
        <w:rPr>
          <w:rtl w:val="0"/>
        </w:rPr>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Select </w:t>
      </w:r>
      <w:r w:rsidDel="00000000" w:rsidR="00000000" w:rsidRPr="00000000">
        <w:rPr>
          <w:b w:val="1"/>
          <w:color w:val="ff0000"/>
          <w:rtl w:val="0"/>
        </w:rPr>
        <w:t xml:space="preserve">[INSERT STATE]</w:t>
      </w:r>
      <w:r w:rsidDel="00000000" w:rsidR="00000000" w:rsidRPr="00000000">
        <w:rPr>
          <w:b w:val="1"/>
          <w:rtl w:val="0"/>
        </w:rPr>
        <w:br w:type="textWrapping"/>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rtl w:val="0"/>
        </w:rPr>
        <w:t xml:space="preserve">Choose a product category</w:t>
        <w:br w:type="textWrapping"/>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rtl w:val="0"/>
        </w:rPr>
        <w:t xml:space="preserve">Filter by product features, brand or materials</w:t>
        <w:br w:type="textWrapping"/>
      </w:r>
    </w:p>
    <w:p w:rsidR="00000000" w:rsidDel="00000000" w:rsidP="00000000" w:rsidRDefault="00000000" w:rsidRPr="00000000" w14:paraId="0000000E">
      <w:pPr>
        <w:numPr>
          <w:ilvl w:val="0"/>
          <w:numId w:val="1"/>
        </w:numPr>
        <w:spacing w:after="240" w:before="0" w:beforeAutospacing="0" w:lineRule="auto"/>
        <w:ind w:left="720" w:hanging="360"/>
      </w:pPr>
      <w:r w:rsidDel="00000000" w:rsidR="00000000" w:rsidRPr="00000000">
        <w:rPr>
          <w:rtl w:val="0"/>
        </w:rPr>
        <w:t xml:space="preserve">View product specifications or download/print selections for easy reference</w:t>
        <w:br w:type="textWrapping"/>
      </w:r>
    </w:p>
    <w:p w:rsidR="00000000" w:rsidDel="00000000" w:rsidP="00000000" w:rsidRDefault="00000000" w:rsidRPr="00000000" w14:paraId="0000000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Style w:val="Heading3"/>
        <w:keepNext w:val="0"/>
        <w:keepLines w:val="0"/>
        <w:spacing w:before="280" w:lineRule="auto"/>
        <w:rPr>
          <w:b w:val="1"/>
          <w:color w:val="000000"/>
          <w:sz w:val="26"/>
          <w:szCs w:val="26"/>
        </w:rPr>
      </w:pPr>
      <w:bookmarkStart w:colFirst="0" w:colLast="0" w:name="_h434v51ri5ni" w:id="2"/>
      <w:bookmarkEnd w:id="2"/>
      <w:r w:rsidDel="00000000" w:rsidR="00000000" w:rsidRPr="00000000">
        <w:rPr>
          <w:b w:val="1"/>
          <w:color w:val="000000"/>
          <w:sz w:val="26"/>
          <w:szCs w:val="26"/>
          <w:rtl w:val="0"/>
        </w:rPr>
        <w:t xml:space="preserve">A Growing National Resource</w:t>
      </w:r>
    </w:p>
    <w:p w:rsidR="00000000" w:rsidDel="00000000" w:rsidP="00000000" w:rsidRDefault="00000000" w:rsidRPr="00000000" w14:paraId="00000011">
      <w:pPr>
        <w:spacing w:after="240" w:before="240" w:lineRule="auto"/>
        <w:rPr/>
      </w:pPr>
      <w:r w:rsidDel="00000000" w:rsidR="00000000" w:rsidRPr="00000000">
        <w:rPr>
          <w:rtl w:val="0"/>
        </w:rPr>
        <w:t xml:space="preserve">The Ban Solution Finder is already available to businesses in Western Australia, Queensland, and South Australia, with more states to be added soon. We are proud to be one of the first states to provide this valuable resource. </w:t>
      </w:r>
    </w:p>
    <w:p w:rsidR="00000000" w:rsidDel="00000000" w:rsidP="00000000" w:rsidRDefault="00000000" w:rsidRPr="00000000" w14:paraId="0000001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Style w:val="Heading3"/>
        <w:keepNext w:val="0"/>
        <w:keepLines w:val="0"/>
        <w:spacing w:before="280" w:lineRule="auto"/>
        <w:rPr>
          <w:b w:val="1"/>
          <w:color w:val="000000"/>
          <w:sz w:val="26"/>
          <w:szCs w:val="26"/>
        </w:rPr>
      </w:pPr>
      <w:bookmarkStart w:colFirst="0" w:colLast="0" w:name="_ruw982gstyxj" w:id="3"/>
      <w:bookmarkEnd w:id="3"/>
      <w:r w:rsidDel="00000000" w:rsidR="00000000" w:rsidRPr="00000000">
        <w:rPr>
          <w:b w:val="1"/>
          <w:color w:val="000000"/>
          <w:sz w:val="26"/>
          <w:szCs w:val="26"/>
          <w:rtl w:val="0"/>
        </w:rPr>
        <w:t xml:space="preserve">Supporting </w:t>
      </w:r>
      <w:r w:rsidDel="00000000" w:rsidR="00000000" w:rsidRPr="00000000">
        <w:rPr>
          <w:b w:val="1"/>
          <w:color w:val="ff0000"/>
          <w:sz w:val="22"/>
          <w:szCs w:val="22"/>
          <w:rtl w:val="0"/>
        </w:rPr>
        <w:t xml:space="preserve">[INSERT STATE]</w:t>
      </w:r>
      <w:r w:rsidDel="00000000" w:rsidR="00000000" w:rsidRPr="00000000">
        <w:rPr>
          <w:b w:val="1"/>
          <w:color w:val="000000"/>
          <w:sz w:val="26"/>
          <w:szCs w:val="26"/>
          <w:rtl w:val="0"/>
        </w:rPr>
        <w:t xml:space="preserve"> Businesses</w:t>
      </w:r>
    </w:p>
    <w:p w:rsidR="00000000" w:rsidDel="00000000" w:rsidP="00000000" w:rsidRDefault="00000000" w:rsidRPr="00000000" w14:paraId="00000014">
      <w:pPr>
        <w:spacing w:after="240" w:before="240" w:lineRule="auto"/>
        <w:rPr/>
      </w:pPr>
      <w:r w:rsidDel="00000000" w:rsidR="00000000" w:rsidRPr="00000000">
        <w:rPr>
          <w:rtl w:val="0"/>
        </w:rPr>
        <w:t xml:space="preserve">By offering the Ban Solution Finder, the </w:t>
      </w:r>
      <w:r w:rsidDel="00000000" w:rsidR="00000000" w:rsidRPr="00000000">
        <w:rPr>
          <w:b w:val="1"/>
          <w:color w:val="ff0000"/>
          <w:rtl w:val="0"/>
        </w:rPr>
        <w:t xml:space="preserve">[INSERT GOVERNMENT NAME]</w:t>
      </w:r>
      <w:r w:rsidDel="00000000" w:rsidR="00000000" w:rsidRPr="00000000">
        <w:rPr>
          <w:rtl w:val="0"/>
        </w:rPr>
        <w:t xml:space="preserve"> is reaffirming our commitment to helping businesses transition smoothly to sustainable practices. We recognise the challenges that come with legislative change, and we are committed to providing tools that make compliance simpler, while also advancing our state’s environmental goals.</w:t>
      </w:r>
    </w:p>
    <w:p w:rsidR="00000000" w:rsidDel="00000000" w:rsidP="00000000" w:rsidRDefault="00000000" w:rsidRPr="00000000" w14:paraId="00000015">
      <w:pPr>
        <w:spacing w:after="240" w:before="240" w:lineRule="auto"/>
        <w:rPr>
          <w:b w:val="1"/>
          <w:color w:val="1155cc"/>
          <w:u w:val="single"/>
        </w:rPr>
      </w:pPr>
      <w:r w:rsidDel="00000000" w:rsidR="00000000" w:rsidRPr="00000000">
        <w:rPr>
          <w:rtl w:val="0"/>
        </w:rPr>
        <w:t xml:space="preserve">👉 </w:t>
      </w:r>
      <w:r w:rsidDel="00000000" w:rsidR="00000000" w:rsidRPr="00000000">
        <w:rPr>
          <w:b w:val="1"/>
          <w:rtl w:val="0"/>
        </w:rPr>
        <w:t xml:space="preserve">Explore the database today at</w:t>
      </w:r>
      <w:hyperlink r:id="rId8">
        <w:r w:rsidDel="00000000" w:rsidR="00000000" w:rsidRPr="00000000">
          <w:rPr>
            <w:b w:val="1"/>
            <w:rtl w:val="0"/>
          </w:rPr>
          <w:t xml:space="preserve"> </w:t>
        </w:r>
      </w:hyperlink>
      <w:hyperlink r:id="rId9">
        <w:r w:rsidDel="00000000" w:rsidR="00000000" w:rsidRPr="00000000">
          <w:rPr>
            <w:b w:val="1"/>
            <w:color w:val="1155cc"/>
            <w:u w:val="single"/>
            <w:rtl w:val="0"/>
          </w:rPr>
          <w:t xml:space="preserve">www.bansolutionfinder.org</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nsolutionfinder.org?utm_source=chatgpt.com" TargetMode="External"/><Relationship Id="rId5" Type="http://schemas.openxmlformats.org/officeDocument/2006/relationships/styles" Target="styles.xml"/><Relationship Id="rId6" Type="http://schemas.openxmlformats.org/officeDocument/2006/relationships/hyperlink" Target="http://www.bansolutionfinder.org?utm_source=chatgpt.com" TargetMode="External"/><Relationship Id="rId7" Type="http://schemas.openxmlformats.org/officeDocument/2006/relationships/hyperlink" Target="http://www.bansolutionfinder.org?utm_source=chatgpt.com" TargetMode="External"/><Relationship Id="rId8" Type="http://schemas.openxmlformats.org/officeDocument/2006/relationships/hyperlink" Target="http://www.bansolutionfinder.org?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